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396E51EF" w:rsidR="00136E07" w:rsidRPr="00511297" w:rsidRDefault="00136E07" w:rsidP="00136E07">
      <w:pPr>
        <w:pBdr>
          <w:bottom w:val="single" w:sz="6" w:space="1" w:color="auto"/>
        </w:pBdr>
        <w:rPr>
          <w:rFonts w:cstheme="minorHAnsi"/>
          <w:b/>
          <w:bCs/>
        </w:rPr>
      </w:pPr>
    </w:p>
    <w:p w14:paraId="4F1D5DD3" w14:textId="15735D3D"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EA0B8E">
        <w:rPr>
          <w:rFonts w:eastAsia="Times New Roman" w:cstheme="minorHAnsi"/>
          <w:lang w:eastAsia="de-DE"/>
        </w:rPr>
        <w:t>2</w:t>
      </w:r>
      <w:r w:rsidR="00AC164E">
        <w:rPr>
          <w:rFonts w:eastAsia="Times New Roman" w:cstheme="minorHAnsi"/>
          <w:lang w:eastAsia="de-DE"/>
        </w:rPr>
        <w:t>5</w:t>
      </w:r>
      <w:r w:rsidR="00332145">
        <w:rPr>
          <w:rFonts w:eastAsia="Times New Roman" w:cstheme="minorHAnsi"/>
          <w:lang w:eastAsia="de-DE"/>
        </w:rPr>
        <w:t xml:space="preserve">. Oktober </w:t>
      </w:r>
      <w:r w:rsidRPr="00F47982">
        <w:rPr>
          <w:rFonts w:eastAsia="Times New Roman" w:cstheme="minorHAnsi"/>
          <w:lang w:eastAsia="de-DE"/>
        </w:rPr>
        <w:t>202</w:t>
      </w:r>
      <w:r w:rsidR="0022382A" w:rsidRPr="00F47982">
        <w:rPr>
          <w:rFonts w:eastAsia="Times New Roman" w:cstheme="minorHAnsi"/>
          <w:lang w:eastAsia="de-DE"/>
        </w:rPr>
        <w:t>2</w:t>
      </w:r>
    </w:p>
    <w:p w14:paraId="1CCB166E" w14:textId="77777777" w:rsidR="00EA0B8E" w:rsidRPr="00EA0B8E" w:rsidRDefault="00EA0B8E" w:rsidP="00EA0B8E">
      <w:pPr>
        <w:rPr>
          <w:rFonts w:eastAsia="Times New Roman" w:cstheme="minorHAnsi"/>
          <w:b/>
          <w:bCs/>
          <w:kern w:val="36"/>
          <w:sz w:val="48"/>
          <w:szCs w:val="48"/>
          <w:lang w:eastAsia="de-DE"/>
        </w:rPr>
      </w:pPr>
      <w:r w:rsidRPr="00EA0B8E">
        <w:rPr>
          <w:rFonts w:eastAsia="Times New Roman" w:cstheme="minorHAnsi"/>
          <w:b/>
          <w:bCs/>
          <w:kern w:val="36"/>
          <w:sz w:val="48"/>
          <w:szCs w:val="48"/>
          <w:lang w:eastAsia="de-DE"/>
        </w:rPr>
        <w:t>2. Tourismuswoche Oberbayern geht erfolgreich zu Ende</w:t>
      </w:r>
    </w:p>
    <w:p w14:paraId="40BF9834" w14:textId="4B1ED8E6" w:rsidR="00EA0B8E" w:rsidRPr="00EA0B8E" w:rsidRDefault="00EA0B8E" w:rsidP="00FD30DC">
      <w:pPr>
        <w:rPr>
          <w:rFonts w:asciiTheme="majorHAnsi" w:eastAsia="Times New Roman" w:hAnsiTheme="majorHAnsi" w:cstheme="majorHAnsi"/>
          <w:i/>
          <w:lang w:eastAsia="de-DE"/>
        </w:rPr>
      </w:pPr>
      <w:r w:rsidRPr="00EA0B8E">
        <w:rPr>
          <w:rFonts w:eastAsia="Times New Roman" w:cstheme="minorHAnsi"/>
          <w:b/>
          <w:bCs/>
          <w:sz w:val="28"/>
          <w:szCs w:val="28"/>
          <w:lang w:eastAsia="de-DE"/>
        </w:rPr>
        <w:t>Von A wie Arbeitnehmer bis Z wie Zukunft durch Nachhaltigkeit:</w:t>
      </w:r>
      <w:r w:rsidRPr="00EA0B8E">
        <w:rPr>
          <w:rFonts w:eastAsia="Times New Roman" w:cstheme="minorHAnsi"/>
          <w:b/>
          <w:bCs/>
          <w:sz w:val="28"/>
          <w:szCs w:val="28"/>
          <w:lang w:eastAsia="de-DE"/>
        </w:rPr>
        <w:br/>
        <w:t>6 Tage mit komprimiertem Wissen, Praxisbeispielen und Impulsen begeistern Teilnehmer und Experten</w:t>
      </w:r>
      <w:r>
        <w:rPr>
          <w:rFonts w:eastAsia="Times New Roman" w:cstheme="minorHAnsi"/>
          <w:b/>
          <w:bCs/>
          <w:sz w:val="28"/>
          <w:szCs w:val="28"/>
          <w:lang w:eastAsia="de-DE"/>
        </w:rPr>
        <w:br/>
      </w:r>
      <w:r w:rsidR="00FD30DC">
        <w:rPr>
          <w:rFonts w:asciiTheme="majorHAnsi" w:eastAsia="Times New Roman" w:hAnsiTheme="majorHAnsi" w:cstheme="majorHAnsi"/>
          <w:lang w:eastAsia="de-DE"/>
        </w:rPr>
        <w:br/>
      </w:r>
      <w:r w:rsidRPr="00EA0B8E">
        <w:rPr>
          <w:rFonts w:asciiTheme="majorHAnsi" w:eastAsia="Times New Roman" w:hAnsiTheme="majorHAnsi" w:cstheme="majorHAnsi"/>
          <w:lang w:eastAsia="de-DE"/>
        </w:rPr>
        <w:t>Der Tourismus Oberbayern München (TOM) e.V. blickt auf eine ereignis- und erfolgreiche Woche mit spannenden Themen, prominent besetzten Expertenrunden und vielen interessierten Teilnehmern zurück. „Die Tourismuswoche hat auch heuer wieder gezeigt, wie bunt, vielfältig und innovativ unsere Branche ist und mit wieviel Herzblut sich die Kollegen aus allen Sparten täglich neu für den Gast einsetzen. Es macht mich unendlich stolz, für diese Region stehen zu dürfen“, so Oswald Pehel, TOM-Geschäftsführer bei seiner Bilanz. „Wir haben mit der Tourismuswoche nicht nur einen wichtigen Service für unsere Mitglieder geboten und aktuelle Themen diskutiert, sondern auch eine Plattform für den Austausch untereinander geschaffen, die auf großes Interesse gestoßen ist“.</w:t>
      </w:r>
    </w:p>
    <w:p w14:paraId="220102EC" w14:textId="77777777" w:rsidR="00FD30DC" w:rsidRDefault="00EA0B8E" w:rsidP="00EA0B8E">
      <w:pPr>
        <w:spacing w:before="100" w:beforeAutospacing="1" w:after="360"/>
        <w:outlineLvl w:val="1"/>
        <w:rPr>
          <w:rFonts w:asciiTheme="majorHAnsi" w:eastAsia="Times New Roman" w:hAnsiTheme="majorHAnsi" w:cstheme="majorHAnsi"/>
          <w:lang w:eastAsia="de-DE"/>
        </w:rPr>
      </w:pPr>
      <w:r w:rsidRPr="00EA0B8E">
        <w:rPr>
          <w:rFonts w:asciiTheme="majorHAnsi" w:eastAsia="Times New Roman" w:hAnsiTheme="majorHAnsi" w:cstheme="majorHAnsi"/>
          <w:lang w:eastAsia="de-DE"/>
        </w:rPr>
        <w:t>Vom 17. bis 22. Oktober hieß es bei der 2. Tourismuswoche Oberbayern wieder „Bühne frei!“ für unterschiedliche Zukunftsthemen des Tourismus. In virtuellen Diskussionsrunden und ausgewählten Präsenzveranstaltungen wurde jeden Tag ein anderes Thema in den Fokus gerückt, um nicht nur die Bandbreite und Wertschöpfungstiefe der Branche aufzuzeigen, sondern auch um Impulse für morgen zu setzen.</w:t>
      </w:r>
    </w:p>
    <w:p w14:paraId="305F695F" w14:textId="749A680D" w:rsidR="00EA0B8E" w:rsidRPr="00EA0B8E" w:rsidRDefault="00EA0B8E" w:rsidP="00EA0B8E">
      <w:pPr>
        <w:spacing w:before="100" w:beforeAutospacing="1" w:after="360"/>
        <w:outlineLvl w:val="1"/>
        <w:rPr>
          <w:rFonts w:asciiTheme="majorHAnsi" w:eastAsia="Times New Roman" w:hAnsiTheme="majorHAnsi" w:cstheme="majorHAnsi"/>
          <w:lang w:eastAsia="de-DE"/>
        </w:rPr>
      </w:pPr>
      <w:r w:rsidRPr="00EA0B8E">
        <w:rPr>
          <w:rFonts w:asciiTheme="majorHAnsi" w:eastAsia="Times New Roman" w:hAnsiTheme="majorHAnsi" w:cstheme="majorHAnsi"/>
          <w:lang w:eastAsia="de-DE"/>
        </w:rPr>
        <w:t xml:space="preserve">Den Auftakt bildete der </w:t>
      </w:r>
      <w:r w:rsidRPr="00EA0B8E">
        <w:rPr>
          <w:rFonts w:asciiTheme="majorHAnsi" w:eastAsia="Times New Roman" w:hAnsiTheme="majorHAnsi" w:cstheme="majorHAnsi"/>
          <w:b/>
          <w:bCs/>
          <w:lang w:eastAsia="de-DE"/>
        </w:rPr>
        <w:t>Tag des nachhaltigen Tourismus</w:t>
      </w:r>
      <w:r w:rsidRPr="00EA0B8E">
        <w:rPr>
          <w:rFonts w:asciiTheme="majorHAnsi" w:eastAsia="Times New Roman" w:hAnsiTheme="majorHAnsi" w:cstheme="majorHAnsi"/>
          <w:lang w:eastAsia="de-DE"/>
        </w:rPr>
        <w:t>, bei dem mit dem druckfrischen Nachhaltigkeitskompass des Tourismus Oberbayern München e.V. ein wichtiges Handwerkszeug für Lei</w:t>
      </w:r>
      <w:r w:rsidR="00ED0C9E">
        <w:rPr>
          <w:rFonts w:asciiTheme="majorHAnsi" w:eastAsia="Times New Roman" w:hAnsiTheme="majorHAnsi" w:cstheme="majorHAnsi"/>
          <w:lang w:eastAsia="de-DE"/>
        </w:rPr>
        <w:t>s</w:t>
      </w:r>
      <w:r w:rsidRPr="00EA0B8E">
        <w:rPr>
          <w:rFonts w:asciiTheme="majorHAnsi" w:eastAsia="Times New Roman" w:hAnsiTheme="majorHAnsi" w:cstheme="majorHAnsi"/>
          <w:lang w:eastAsia="de-DE"/>
        </w:rPr>
        <w:t xml:space="preserve">tungsträger präsentiert wurde. Erstmals werden damit jedem Akteur entlang der touristischen Dienstleistungskette echte Handlungsempfehlungen gegeben, wie man im Dreiklang aus Ökologie, Ökonomie und Soziales langfristig Nachhaltigkeit etablieren kann. </w:t>
      </w:r>
      <w:r w:rsidR="00AC164E">
        <w:rPr>
          <w:rFonts w:asciiTheme="majorHAnsi" w:eastAsia="Times New Roman" w:hAnsiTheme="majorHAnsi" w:cstheme="majorHAnsi"/>
          <w:lang w:eastAsia="de-DE"/>
        </w:rPr>
        <w:t>Der Kompass sei e</w:t>
      </w:r>
      <w:r w:rsidRPr="00EA0B8E">
        <w:rPr>
          <w:rFonts w:asciiTheme="majorHAnsi" w:eastAsia="Times New Roman" w:hAnsiTheme="majorHAnsi" w:cstheme="majorHAnsi"/>
          <w:lang w:eastAsia="de-DE"/>
        </w:rPr>
        <w:t>in hervorragendes Instrument, um d</w:t>
      </w:r>
      <w:r w:rsidR="00AC164E">
        <w:rPr>
          <w:rFonts w:asciiTheme="majorHAnsi" w:eastAsia="Times New Roman" w:hAnsiTheme="majorHAnsi" w:cstheme="majorHAnsi"/>
          <w:lang w:eastAsia="de-DE"/>
        </w:rPr>
        <w:t xml:space="preserve">em </w:t>
      </w:r>
      <w:r w:rsidRPr="00EA0B8E">
        <w:rPr>
          <w:rFonts w:asciiTheme="majorHAnsi" w:eastAsia="Times New Roman" w:hAnsiTheme="majorHAnsi" w:cstheme="majorHAnsi"/>
          <w:lang w:eastAsia="de-DE"/>
        </w:rPr>
        <w:t xml:space="preserve">inflationär verwendeten Begriff </w:t>
      </w:r>
      <w:r w:rsidR="00AC164E">
        <w:rPr>
          <w:rFonts w:asciiTheme="majorHAnsi" w:eastAsia="Times New Roman" w:hAnsiTheme="majorHAnsi" w:cstheme="majorHAnsi"/>
          <w:lang w:eastAsia="de-DE"/>
        </w:rPr>
        <w:t xml:space="preserve">Nachhaltigkeit </w:t>
      </w:r>
      <w:r w:rsidRPr="00EA0B8E">
        <w:rPr>
          <w:rFonts w:asciiTheme="majorHAnsi" w:eastAsia="Times New Roman" w:hAnsiTheme="majorHAnsi" w:cstheme="majorHAnsi"/>
          <w:lang w:eastAsia="de-DE"/>
        </w:rPr>
        <w:t>einen echten Praxisbezug zu geben</w:t>
      </w:r>
      <w:r w:rsidR="00AC164E">
        <w:rPr>
          <w:rFonts w:asciiTheme="majorHAnsi" w:eastAsia="Times New Roman" w:hAnsiTheme="majorHAnsi" w:cstheme="majorHAnsi"/>
          <w:lang w:eastAsia="de-DE"/>
        </w:rPr>
        <w:t>.</w:t>
      </w:r>
    </w:p>
    <w:p w14:paraId="575A22A0" w14:textId="4E5A4B4F" w:rsidR="00EA0B8E" w:rsidRPr="00EA0B8E" w:rsidRDefault="00EA0B8E" w:rsidP="00EA0B8E">
      <w:pPr>
        <w:spacing w:before="100" w:beforeAutospacing="1" w:after="360"/>
        <w:outlineLvl w:val="1"/>
        <w:rPr>
          <w:rFonts w:asciiTheme="majorHAnsi" w:hAnsiTheme="majorHAnsi" w:cstheme="majorHAnsi"/>
          <w:color w:val="202020"/>
        </w:rPr>
      </w:pPr>
      <w:r w:rsidRPr="00EA0B8E">
        <w:rPr>
          <w:rFonts w:asciiTheme="majorHAnsi" w:hAnsiTheme="majorHAnsi" w:cstheme="majorHAnsi"/>
          <w:color w:val="202020"/>
        </w:rPr>
        <w:t xml:space="preserve">Am </w:t>
      </w:r>
      <w:r w:rsidRPr="00EA0B8E">
        <w:rPr>
          <w:rStyle w:val="Fett"/>
          <w:rFonts w:asciiTheme="majorHAnsi" w:hAnsiTheme="majorHAnsi" w:cstheme="majorHAnsi"/>
          <w:color w:val="202020"/>
        </w:rPr>
        <w:t>Tag der Beherbergung und Digitalisierung</w:t>
      </w:r>
      <w:r w:rsidRPr="00EA0B8E">
        <w:rPr>
          <w:rFonts w:asciiTheme="majorHAnsi" w:hAnsiTheme="majorHAnsi" w:cstheme="majorHAnsi"/>
          <w:color w:val="202020"/>
        </w:rPr>
        <w:t xml:space="preserve">, zu dem der TOM e.V. gemeinsam mit der </w:t>
      </w:r>
      <w:proofErr w:type="spellStart"/>
      <w:r w:rsidRPr="00EA0B8E">
        <w:rPr>
          <w:rFonts w:asciiTheme="majorHAnsi" w:hAnsiTheme="majorHAnsi" w:cstheme="majorHAnsi"/>
          <w:color w:val="202020"/>
        </w:rPr>
        <w:t>GaPa</w:t>
      </w:r>
      <w:proofErr w:type="spellEnd"/>
      <w:r w:rsidRPr="00EA0B8E">
        <w:rPr>
          <w:rFonts w:asciiTheme="majorHAnsi" w:hAnsiTheme="majorHAnsi" w:cstheme="majorHAnsi"/>
          <w:color w:val="202020"/>
        </w:rPr>
        <w:t xml:space="preserve"> Tourismus GmbH und der </w:t>
      </w:r>
      <w:proofErr w:type="spellStart"/>
      <w:r w:rsidRPr="00EA0B8E">
        <w:rPr>
          <w:rFonts w:asciiTheme="majorHAnsi" w:hAnsiTheme="majorHAnsi" w:cstheme="majorHAnsi"/>
          <w:color w:val="202020"/>
        </w:rPr>
        <w:t>Zugspitz</w:t>
      </w:r>
      <w:proofErr w:type="spellEnd"/>
      <w:r w:rsidRPr="00EA0B8E">
        <w:rPr>
          <w:rFonts w:asciiTheme="majorHAnsi" w:hAnsiTheme="majorHAnsi" w:cstheme="majorHAnsi"/>
          <w:color w:val="202020"/>
        </w:rPr>
        <w:t xml:space="preserve"> Region GmbH ins Kongresshaus Garmisch-Partenkirchen eingeladen hatte, wurde es echt persönlich, herzlich und unglaublich digital. Mehr als 150 Privatvermieter informierten sich anhand von Best Practice-Präsentationen über die Möglichkeiten, den eigenen Betrieb noch zukunftsfähiger aufzustellen. Doch die wichtigste Bühne galt an diesem Tag ihnen: 22 ausgebildeten </w:t>
      </w:r>
      <w:proofErr w:type="spellStart"/>
      <w:r w:rsidRPr="00EA0B8E">
        <w:rPr>
          <w:rFonts w:asciiTheme="majorHAnsi" w:hAnsiTheme="majorHAnsi" w:cstheme="majorHAnsi"/>
          <w:b/>
          <w:bCs/>
          <w:color w:val="202020"/>
        </w:rPr>
        <w:t>eCoaches</w:t>
      </w:r>
      <w:proofErr w:type="spellEnd"/>
      <w:r w:rsidRPr="00EA0B8E">
        <w:rPr>
          <w:rFonts w:asciiTheme="majorHAnsi" w:hAnsiTheme="majorHAnsi" w:cstheme="majorHAnsi"/>
          <w:color w:val="202020"/>
        </w:rPr>
        <w:t xml:space="preserve"> aus ganz Oberbayern, die voller Stolz ihre Zertifikate entgegennehmen durften und hierfür selbst höchstes Lob aus der Bayerischen Staatskanzlei erhielten. „Die </w:t>
      </w:r>
      <w:proofErr w:type="spellStart"/>
      <w:r w:rsidRPr="00EA0B8E">
        <w:rPr>
          <w:rFonts w:asciiTheme="majorHAnsi" w:hAnsiTheme="majorHAnsi" w:cstheme="majorHAnsi"/>
          <w:color w:val="202020"/>
        </w:rPr>
        <w:t>eCoaches</w:t>
      </w:r>
      <w:proofErr w:type="spellEnd"/>
      <w:r w:rsidRPr="00EA0B8E">
        <w:rPr>
          <w:rFonts w:asciiTheme="majorHAnsi" w:hAnsiTheme="majorHAnsi" w:cstheme="majorHAnsi"/>
          <w:color w:val="202020"/>
        </w:rPr>
        <w:t xml:space="preserve"> sind maßgeblich, um die Digitalisierung </w:t>
      </w:r>
      <w:r w:rsidRPr="00EA0B8E">
        <w:rPr>
          <w:rFonts w:asciiTheme="majorHAnsi" w:hAnsiTheme="majorHAnsi" w:cstheme="majorHAnsi"/>
          <w:color w:val="202020"/>
        </w:rPr>
        <w:lastRenderedPageBreak/>
        <w:t xml:space="preserve">Oberbayerns im Tourismus voranzutreiben und die Branche zukunftsfähig in den Bereichen Websites, Buchungsportalen, Bewertungsplattformen aufzustellen – individuell, persönlich und praxisnah“, erklärte Ingrid Dietl, Projektmanagerin beim TOM e.V. </w:t>
      </w:r>
    </w:p>
    <w:p w14:paraId="37EF280C" w14:textId="77777777" w:rsidR="00EA0B8E" w:rsidRPr="00EA0B8E" w:rsidRDefault="00EA0B8E" w:rsidP="00EA0B8E">
      <w:pPr>
        <w:spacing w:before="100" w:beforeAutospacing="1" w:after="360"/>
        <w:outlineLvl w:val="1"/>
        <w:rPr>
          <w:rFonts w:asciiTheme="majorHAnsi" w:hAnsiTheme="majorHAnsi" w:cstheme="majorHAnsi"/>
          <w:color w:val="202020"/>
        </w:rPr>
      </w:pPr>
      <w:r w:rsidRPr="00EA0B8E">
        <w:rPr>
          <w:rFonts w:asciiTheme="majorHAnsi" w:hAnsiTheme="majorHAnsi" w:cstheme="majorHAnsi"/>
          <w:color w:val="202020"/>
        </w:rPr>
        <w:t xml:space="preserve">Doch was wären alle touristischen Leistungen ohne ihn: den Menschen? Eine austauschbare, </w:t>
      </w:r>
      <w:proofErr w:type="spellStart"/>
      <w:r w:rsidRPr="00EA0B8E">
        <w:rPr>
          <w:rFonts w:asciiTheme="majorHAnsi" w:hAnsiTheme="majorHAnsi" w:cstheme="majorHAnsi"/>
          <w:color w:val="202020"/>
        </w:rPr>
        <w:t>verlagerbare</w:t>
      </w:r>
      <w:proofErr w:type="spellEnd"/>
      <w:r w:rsidRPr="00EA0B8E">
        <w:rPr>
          <w:rFonts w:asciiTheme="majorHAnsi" w:hAnsiTheme="majorHAnsi" w:cstheme="majorHAnsi"/>
          <w:color w:val="202020"/>
        </w:rPr>
        <w:t xml:space="preserve"> Branche. Am dritten Thementag, dem </w:t>
      </w:r>
      <w:r w:rsidRPr="00EA0B8E">
        <w:rPr>
          <w:rFonts w:asciiTheme="majorHAnsi" w:hAnsiTheme="majorHAnsi" w:cstheme="majorHAnsi"/>
          <w:b/>
          <w:bCs/>
          <w:color w:val="202020"/>
        </w:rPr>
        <w:t xml:space="preserve">Tag der </w:t>
      </w:r>
      <w:proofErr w:type="spellStart"/>
      <w:r w:rsidRPr="00EA0B8E">
        <w:rPr>
          <w:rFonts w:asciiTheme="majorHAnsi" w:hAnsiTheme="majorHAnsi" w:cstheme="majorHAnsi"/>
          <w:b/>
          <w:bCs/>
          <w:color w:val="202020"/>
        </w:rPr>
        <w:t>Mitarbeiter:innen</w:t>
      </w:r>
      <w:proofErr w:type="spellEnd"/>
      <w:r w:rsidRPr="00EA0B8E">
        <w:rPr>
          <w:rFonts w:asciiTheme="majorHAnsi" w:hAnsiTheme="majorHAnsi" w:cstheme="majorHAnsi"/>
          <w:color w:val="202020"/>
        </w:rPr>
        <w:t xml:space="preserve">, befasste sich die Talkrunde unter der Moderation von Lars Bengsch von der </w:t>
      </w:r>
      <w:proofErr w:type="spellStart"/>
      <w:r w:rsidRPr="00EA0B8E">
        <w:rPr>
          <w:rFonts w:asciiTheme="majorHAnsi" w:hAnsiTheme="majorHAnsi" w:cstheme="majorHAnsi"/>
          <w:color w:val="202020"/>
        </w:rPr>
        <w:t>dwif</w:t>
      </w:r>
      <w:proofErr w:type="spellEnd"/>
      <w:r w:rsidRPr="00EA0B8E">
        <w:rPr>
          <w:rFonts w:asciiTheme="majorHAnsi" w:hAnsiTheme="majorHAnsi" w:cstheme="majorHAnsi"/>
          <w:color w:val="202020"/>
        </w:rPr>
        <w:t xml:space="preserve">-Consulting GmbH sowie Matthias </w:t>
      </w:r>
      <w:proofErr w:type="spellStart"/>
      <w:r w:rsidRPr="00EA0B8E">
        <w:rPr>
          <w:rFonts w:asciiTheme="majorHAnsi" w:hAnsiTheme="majorHAnsi" w:cstheme="majorHAnsi"/>
          <w:color w:val="202020"/>
        </w:rPr>
        <w:t>Burzinski</w:t>
      </w:r>
      <w:proofErr w:type="spellEnd"/>
      <w:r w:rsidRPr="00EA0B8E">
        <w:rPr>
          <w:rFonts w:asciiTheme="majorHAnsi" w:hAnsiTheme="majorHAnsi" w:cstheme="majorHAnsi"/>
          <w:color w:val="202020"/>
        </w:rPr>
        <w:t xml:space="preserve"> von der B2B-Plattform </w:t>
      </w:r>
      <w:proofErr w:type="spellStart"/>
      <w:r w:rsidRPr="00EA0B8E">
        <w:rPr>
          <w:rFonts w:asciiTheme="majorHAnsi" w:hAnsiTheme="majorHAnsi" w:cstheme="majorHAnsi"/>
          <w:color w:val="202020"/>
        </w:rPr>
        <w:t>destinet</w:t>
      </w:r>
      <w:proofErr w:type="spellEnd"/>
      <w:r w:rsidRPr="00EA0B8E">
        <w:rPr>
          <w:rFonts w:asciiTheme="majorHAnsi" w:hAnsiTheme="majorHAnsi" w:cstheme="majorHAnsi"/>
          <w:color w:val="202020"/>
        </w:rPr>
        <w:t xml:space="preserve"> daher mit den Arbeitsbedingungen, Attraktivierungsmöglichkeiten sowie Maßnahmen gegen den Fachkräftemangel. Anschauliche Best-Practice-Beispiele und Einblicke in ein gelebtes kollegiales Netzwerk rundeten den Tag ab. </w:t>
      </w:r>
    </w:p>
    <w:p w14:paraId="6CE0189E" w14:textId="77777777" w:rsidR="00EA0B8E" w:rsidRPr="00EA0B8E" w:rsidRDefault="00EA0B8E" w:rsidP="00EA0B8E">
      <w:pPr>
        <w:spacing w:before="100" w:beforeAutospacing="1" w:after="360"/>
        <w:outlineLvl w:val="1"/>
        <w:rPr>
          <w:rFonts w:asciiTheme="majorHAnsi" w:eastAsia="Times New Roman" w:hAnsiTheme="majorHAnsi" w:cstheme="majorHAnsi"/>
          <w:lang w:eastAsia="de-DE"/>
        </w:rPr>
      </w:pPr>
      <w:r w:rsidRPr="00EA0B8E">
        <w:rPr>
          <w:rFonts w:asciiTheme="majorHAnsi" w:eastAsia="Times New Roman" w:hAnsiTheme="majorHAnsi" w:cstheme="majorHAnsi"/>
          <w:lang w:eastAsia="de-DE"/>
        </w:rPr>
        <w:t xml:space="preserve">Zur „Märchenstunde“ der besonderen Art lud der </w:t>
      </w:r>
      <w:r w:rsidRPr="00EA0B8E">
        <w:rPr>
          <w:rFonts w:asciiTheme="majorHAnsi" w:eastAsia="Times New Roman" w:hAnsiTheme="majorHAnsi" w:cstheme="majorHAnsi"/>
          <w:b/>
          <w:bCs/>
          <w:lang w:eastAsia="de-DE"/>
        </w:rPr>
        <w:t>Tag der Regionen</w:t>
      </w:r>
      <w:r w:rsidRPr="00EA0B8E">
        <w:rPr>
          <w:rFonts w:asciiTheme="majorHAnsi" w:eastAsia="Times New Roman" w:hAnsiTheme="majorHAnsi" w:cstheme="majorHAnsi"/>
          <w:lang w:eastAsia="de-DE"/>
        </w:rPr>
        <w:t xml:space="preserve"> ein. In einem Workshop wurde den Teilnehmern komprimiert und anschaulich die Kunst des Storytellings vermittelt. Die Möglichkeit, sich untereinander auszutauschen, zu vernetzen und Ideen, Impulse und vermeintliche Spinnereien weiterzudenken, wurden aufgegriffen und Oberbayern dabei unter einem ganz neuen Aspekt beleuchtet. Auch die eingereichten Bilder des Fotowettbewerbs, wie Einheimische die Region sehen, erzählen authentische Geschichten. Sie zeigen die große Verbundenheit und Wertschätzung für Landschaft, Freizeit und Kulturangebote direkt vor der eigenen Haustüre und sind in einer Online-Galerie zu bestaunen.</w:t>
      </w:r>
    </w:p>
    <w:p w14:paraId="6C1D5171" w14:textId="77777777" w:rsidR="00EA0B8E" w:rsidRPr="00EA0B8E" w:rsidRDefault="00EA0B8E" w:rsidP="00EA0B8E">
      <w:pPr>
        <w:spacing w:before="100" w:beforeAutospacing="1" w:after="360"/>
        <w:outlineLvl w:val="1"/>
        <w:rPr>
          <w:rFonts w:asciiTheme="majorHAnsi" w:eastAsia="Times New Roman" w:hAnsiTheme="majorHAnsi" w:cstheme="majorHAnsi"/>
          <w:lang w:eastAsia="de-DE"/>
        </w:rPr>
      </w:pPr>
      <w:r w:rsidRPr="00EA0B8E">
        <w:rPr>
          <w:rFonts w:asciiTheme="majorHAnsi" w:eastAsia="Times New Roman" w:hAnsiTheme="majorHAnsi" w:cstheme="majorHAnsi"/>
          <w:lang w:eastAsia="de-DE"/>
        </w:rPr>
        <w:t xml:space="preserve">Den Abschluss der virtuellen Veranstaltungen im Rahmen der Tourismuswoche bildete der </w:t>
      </w:r>
      <w:r w:rsidRPr="00EA0B8E">
        <w:rPr>
          <w:rFonts w:asciiTheme="majorHAnsi" w:eastAsia="Times New Roman" w:hAnsiTheme="majorHAnsi" w:cstheme="majorHAnsi"/>
          <w:b/>
          <w:bCs/>
          <w:lang w:eastAsia="de-DE"/>
        </w:rPr>
        <w:t>Tag der Innovationen</w:t>
      </w:r>
      <w:r w:rsidRPr="00EA0B8E">
        <w:rPr>
          <w:rFonts w:asciiTheme="majorHAnsi" w:eastAsia="Times New Roman" w:hAnsiTheme="majorHAnsi" w:cstheme="majorHAnsi"/>
          <w:lang w:eastAsia="de-DE"/>
        </w:rPr>
        <w:t>, bei dem Experten u.a. aus der Familienhotellerie, seitens technischer Dienstleister aber auch von DMOs über innovative Geschäftsmodelle für den Tourismus berieten und Lösungsansätze diskutierten, wie man sich durch den aktuellen „Krisendschungel“ bewegen kann.</w:t>
      </w:r>
    </w:p>
    <w:p w14:paraId="3BCA598E" w14:textId="77777777" w:rsidR="00EA0B8E" w:rsidRPr="00EA0B8E" w:rsidRDefault="00EA0B8E" w:rsidP="00EA0B8E">
      <w:pPr>
        <w:spacing w:before="100" w:beforeAutospacing="1" w:after="360"/>
        <w:outlineLvl w:val="1"/>
        <w:rPr>
          <w:rFonts w:asciiTheme="majorHAnsi" w:eastAsia="Times New Roman" w:hAnsiTheme="majorHAnsi" w:cstheme="majorHAnsi"/>
          <w:lang w:eastAsia="de-DE"/>
        </w:rPr>
      </w:pPr>
      <w:r w:rsidRPr="00EA0B8E">
        <w:rPr>
          <w:rFonts w:asciiTheme="majorHAnsi" w:eastAsia="Times New Roman" w:hAnsiTheme="majorHAnsi" w:cstheme="majorHAnsi"/>
          <w:lang w:eastAsia="de-DE"/>
        </w:rPr>
        <w:t xml:space="preserve">Last but not least öffneten am vergangenen Samstag zahlreiche oberbayerische </w:t>
      </w:r>
      <w:r w:rsidRPr="00EA0B8E">
        <w:rPr>
          <w:rFonts w:asciiTheme="majorHAnsi" w:eastAsia="Times New Roman" w:hAnsiTheme="majorHAnsi" w:cstheme="majorHAnsi"/>
          <w:b/>
          <w:bCs/>
          <w:lang w:eastAsia="de-DE"/>
        </w:rPr>
        <w:t>Tourist-Informationen</w:t>
      </w:r>
      <w:r w:rsidRPr="00EA0B8E">
        <w:rPr>
          <w:rFonts w:asciiTheme="majorHAnsi" w:eastAsia="Times New Roman" w:hAnsiTheme="majorHAnsi" w:cstheme="majorHAnsi"/>
          <w:lang w:eastAsia="de-DE"/>
        </w:rPr>
        <w:t xml:space="preserve"> ihre Tore für die Bevölkerung und luden mit Musik, speziellen Führungen und abwechslungsreichem Programm </w:t>
      </w:r>
      <w:r w:rsidRPr="00EA0B8E">
        <w:rPr>
          <w:rFonts w:asciiTheme="majorHAnsi" w:hAnsiTheme="majorHAnsi" w:cstheme="majorHAnsi"/>
        </w:rPr>
        <w:t>z</w:t>
      </w:r>
      <w:r w:rsidRPr="00EA0B8E">
        <w:rPr>
          <w:rFonts w:asciiTheme="majorHAnsi" w:eastAsia="Times New Roman" w:hAnsiTheme="majorHAnsi" w:cstheme="majorHAnsi"/>
          <w:lang w:eastAsia="de-DE"/>
        </w:rPr>
        <w:t xml:space="preserve">um Blick hinter die Kulissen ein und präsentierten ihr komplettes Service- und Leistungsportfolio. Damit bewiesen sie einmal mehr, dass sie die echten Schaufenster der gesamten Region und unabdingbar sind. </w:t>
      </w:r>
    </w:p>
    <w:p w14:paraId="5B57762C" w14:textId="77777777" w:rsidR="00FD30DC" w:rsidRDefault="00EA0B8E" w:rsidP="00FD30DC">
      <w:pPr>
        <w:spacing w:before="100" w:beforeAutospacing="1" w:after="360"/>
        <w:outlineLvl w:val="1"/>
        <w:rPr>
          <w:rFonts w:asciiTheme="majorHAnsi" w:eastAsia="Times New Roman" w:hAnsiTheme="majorHAnsi" w:cstheme="majorHAnsi"/>
          <w:lang w:eastAsia="de-DE"/>
        </w:rPr>
      </w:pPr>
      <w:r w:rsidRPr="00EA0B8E">
        <w:rPr>
          <w:rFonts w:asciiTheme="majorHAnsi" w:eastAsia="Times New Roman" w:hAnsiTheme="majorHAnsi" w:cstheme="majorHAnsi"/>
          <w:lang w:eastAsia="de-DE"/>
        </w:rPr>
        <w:t>Am Ende war die Woche wie ein großes Puzzle: es brauchte jedes Teil, jedes Thema, um ein vollständiges Bild zu werden. Und es braucht jeden Akteur. „Wir sollten angstfrei sein vor dem, was da noch als Herausforderungen auf uns zukomm</w:t>
      </w:r>
      <w:r w:rsidR="00FD30DC">
        <w:rPr>
          <w:rFonts w:asciiTheme="majorHAnsi" w:eastAsia="Times New Roman" w:hAnsiTheme="majorHAnsi" w:cstheme="majorHAnsi"/>
          <w:lang w:eastAsia="de-DE"/>
        </w:rPr>
        <w:t>en wird“</w:t>
      </w:r>
      <w:r w:rsidRPr="00EA0B8E">
        <w:rPr>
          <w:rFonts w:asciiTheme="majorHAnsi" w:eastAsia="Times New Roman" w:hAnsiTheme="majorHAnsi" w:cstheme="majorHAnsi"/>
          <w:lang w:eastAsia="de-DE"/>
        </w:rPr>
        <w:t xml:space="preserve">, erklärte Susanne </w:t>
      </w:r>
      <w:proofErr w:type="spellStart"/>
      <w:r w:rsidRPr="00EA0B8E">
        <w:rPr>
          <w:rFonts w:asciiTheme="majorHAnsi" w:eastAsia="Times New Roman" w:hAnsiTheme="majorHAnsi" w:cstheme="majorHAnsi"/>
          <w:lang w:eastAsia="de-DE"/>
        </w:rPr>
        <w:t>Droux</w:t>
      </w:r>
      <w:proofErr w:type="spellEnd"/>
      <w:r w:rsidRPr="00EA0B8E">
        <w:rPr>
          <w:rFonts w:asciiTheme="majorHAnsi" w:eastAsia="Times New Roman" w:hAnsiTheme="majorHAnsi" w:cstheme="majorHAnsi"/>
          <w:lang w:eastAsia="de-DE"/>
        </w:rPr>
        <w:t>, DEHOGA Bayern „</w:t>
      </w:r>
      <w:r w:rsidR="00FD30DC" w:rsidRPr="00FD30DC">
        <w:rPr>
          <w:rFonts w:asciiTheme="majorHAnsi" w:eastAsia="Times New Roman" w:hAnsiTheme="majorHAnsi" w:cstheme="majorHAnsi"/>
          <w:lang w:eastAsia="de-DE"/>
        </w:rPr>
        <w:t>Aber vor allem sollten wir stolz sein auf das, was unsere Branche alles zu bieten hat. Denn wir sind wesentlich für das Funktionieren und den Zusammenhalt der Gesellschaft.“</w:t>
      </w:r>
    </w:p>
    <w:p w14:paraId="456DF4B7" w14:textId="69094256" w:rsidR="00EA0B8E" w:rsidRPr="00EA0B8E" w:rsidRDefault="00EA0B8E" w:rsidP="00EA0B8E">
      <w:pPr>
        <w:spacing w:before="100" w:beforeAutospacing="1" w:after="360"/>
        <w:outlineLvl w:val="1"/>
        <w:rPr>
          <w:rFonts w:asciiTheme="majorHAnsi" w:eastAsia="Times New Roman" w:hAnsiTheme="majorHAnsi" w:cstheme="majorHAnsi"/>
          <w:lang w:eastAsia="de-DE"/>
        </w:rPr>
      </w:pPr>
      <w:r w:rsidRPr="00EA0B8E">
        <w:rPr>
          <w:rFonts w:asciiTheme="majorHAnsi" w:eastAsia="Times New Roman" w:hAnsiTheme="majorHAnsi" w:cstheme="majorHAnsi"/>
          <w:lang w:eastAsia="de-DE"/>
        </w:rPr>
        <w:t>Der Tourismus Oberbayern München e.V. dankt allen Partnern, die Preise für die Wettbewerbe zur Verfügung gestellt</w:t>
      </w:r>
      <w:r w:rsidR="009A6211">
        <w:rPr>
          <w:rFonts w:asciiTheme="majorHAnsi" w:eastAsia="Times New Roman" w:hAnsiTheme="majorHAnsi" w:cstheme="majorHAnsi"/>
          <w:lang w:eastAsia="de-DE"/>
        </w:rPr>
        <w:t>,</w:t>
      </w:r>
      <w:r w:rsidRPr="00EA0B8E">
        <w:rPr>
          <w:rFonts w:asciiTheme="majorHAnsi" w:eastAsia="Times New Roman" w:hAnsiTheme="majorHAnsi" w:cstheme="majorHAnsi"/>
          <w:lang w:eastAsia="de-DE"/>
        </w:rPr>
        <w:t xml:space="preserve"> und allen Diskussionsteilnehmern, die mit ihren Einblicken und Anregungen wertvolle Impulse für die Weiterentwicklung des Tourismus in Oberbayern gegeben haben. Einen Überblick über das Programm der 2. Tourismuswoche </w:t>
      </w:r>
      <w:r w:rsidRPr="00EA0B8E">
        <w:rPr>
          <w:rFonts w:asciiTheme="majorHAnsi" w:eastAsia="Times New Roman" w:hAnsiTheme="majorHAnsi" w:cstheme="majorHAnsi"/>
          <w:lang w:eastAsia="de-DE"/>
        </w:rPr>
        <w:lastRenderedPageBreak/>
        <w:t xml:space="preserve">Oberbayern und die Aufzeichnungen der virtuellen Talkrunden finden Interessierte unter </w:t>
      </w:r>
      <w:hyperlink r:id="rId8" w:tgtFrame="_blank" w:history="1">
        <w:r w:rsidRPr="00EA0B8E">
          <w:rPr>
            <w:rStyle w:val="Fett"/>
            <w:rFonts w:asciiTheme="majorHAnsi" w:hAnsiTheme="majorHAnsi" w:cstheme="majorHAnsi"/>
            <w:color w:val="004A6C"/>
            <w:u w:val="single"/>
          </w:rPr>
          <w:t>tourismuswoche.oberbayern.de</w:t>
        </w:r>
      </w:hyperlink>
      <w:r w:rsidRPr="00EA0B8E">
        <w:rPr>
          <w:rStyle w:val="Fett"/>
          <w:rFonts w:asciiTheme="majorHAnsi" w:hAnsiTheme="majorHAnsi" w:cstheme="majorHAnsi"/>
          <w:color w:val="202020"/>
        </w:rPr>
        <w:t>.</w:t>
      </w:r>
    </w:p>
    <w:p w14:paraId="45D1AEEB" w14:textId="2CA84EA7" w:rsidR="0054751C" w:rsidRPr="00F47982" w:rsidRDefault="00A70AE9" w:rsidP="00F47982">
      <w:pPr>
        <w:tabs>
          <w:tab w:val="left" w:pos="2760"/>
          <w:tab w:val="left" w:pos="5160"/>
        </w:tabs>
        <w:rPr>
          <w:rStyle w:val="Hyperlink"/>
          <w:rFonts w:eastAsia="Times New Roman" w:cstheme="minorHAnsi"/>
          <w:lang w:eastAsia="de-DE"/>
        </w:rPr>
      </w:pPr>
      <w:r w:rsidRPr="00F47982">
        <w:rPr>
          <w:rFonts w:eastAsia="Times New Roman" w:cstheme="minorHAnsi"/>
          <w:lang w:eastAsia="de-DE"/>
        </w:rPr>
        <w:t xml:space="preserve">Weitere Presseinformationen und Pressebilder finden Sie unter </w:t>
      </w:r>
      <w:hyperlink r:id="rId9" w:history="1">
        <w:r w:rsidRPr="00E933D2">
          <w:rPr>
            <w:rStyle w:val="Hyperlink"/>
            <w:rFonts w:eastAsia="Times New Roman" w:cstheme="minorHAnsi"/>
            <w:b/>
            <w:bCs/>
            <w:lang w:eastAsia="de-DE"/>
          </w:rPr>
          <w:t>www.oberbayern.de/presse/</w:t>
        </w:r>
      </w:hyperlink>
      <w:r w:rsidR="00E933D2">
        <w:rPr>
          <w:rStyle w:val="Hyperlink"/>
          <w:rFonts w:eastAsia="Times New Roman" w:cstheme="minorHAnsi"/>
          <w:b/>
          <w:bCs/>
          <w:lang w:eastAsia="de-DE"/>
        </w:rPr>
        <w:br/>
      </w:r>
    </w:p>
    <w:p w14:paraId="57BA171E" w14:textId="12CC4593" w:rsidR="009E40CD" w:rsidRDefault="0031249E" w:rsidP="0054751C">
      <w:pPr>
        <w:tabs>
          <w:tab w:val="left" w:pos="5103"/>
        </w:tabs>
        <w:spacing w:before="100" w:beforeAutospacing="1" w:after="360"/>
        <w:outlineLvl w:val="1"/>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Pr="00F47982">
        <w:rPr>
          <w:rFonts w:cstheme="minorHAnsi"/>
        </w:rPr>
        <w:br/>
      </w:r>
      <w:r w:rsidR="002F6AE5" w:rsidRPr="00F47982">
        <w:rPr>
          <w:rFonts w:cstheme="minorHAnsi"/>
        </w:rPr>
        <w:t xml:space="preserve">Lea </w:t>
      </w:r>
      <w:proofErr w:type="spellStart"/>
      <w:r w:rsidR="002F6AE5" w:rsidRPr="00F47982">
        <w:rPr>
          <w:rFonts w:cstheme="minorHAnsi"/>
        </w:rPr>
        <w:t>Hümmler</w:t>
      </w:r>
      <w:proofErr w:type="spellEnd"/>
      <w:r w:rsidR="0054751C" w:rsidRPr="00F47982">
        <w:rPr>
          <w:rFonts w:cstheme="minorHAnsi"/>
        </w:rPr>
        <w:tab/>
        <w:t>Kirsten Lehnert</w:t>
      </w:r>
      <w:r w:rsidR="0054751C" w:rsidRPr="00F47982">
        <w:rPr>
          <w:rFonts w:cstheme="minorHAnsi"/>
        </w:rPr>
        <w:br/>
      </w:r>
      <w:r w:rsidRPr="00F47982">
        <w:rPr>
          <w:rFonts w:cstheme="minorHAnsi"/>
        </w:rPr>
        <w:t>Prinzregentenstr. 89</w:t>
      </w:r>
      <w:r w:rsidR="0054751C" w:rsidRPr="00F47982">
        <w:rPr>
          <w:rFonts w:cstheme="minorHAnsi"/>
        </w:rPr>
        <w:tab/>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7600D3" w:rsidRPr="00F47982">
        <w:rPr>
          <w:rFonts w:cstheme="minorHAnsi"/>
        </w:rPr>
        <w:t>0</w:t>
      </w:r>
      <w:r w:rsidR="0054751C" w:rsidRPr="00F47982">
        <w:rPr>
          <w:rFonts w:cstheme="minorHAnsi"/>
        </w:rPr>
        <w:tab/>
        <w:t>Tel.: 0228 / 184967-44</w:t>
      </w:r>
      <w:r w:rsidRPr="00F47982">
        <w:rPr>
          <w:rFonts w:cstheme="minorHAnsi"/>
        </w:rPr>
        <w:br/>
      </w:r>
      <w:hyperlink r:id="rId10" w:history="1">
        <w:r w:rsidR="007600D3" w:rsidRPr="00F47982">
          <w:rPr>
            <w:rStyle w:val="Hyperlink"/>
            <w:rFonts w:cstheme="minorHAnsi"/>
          </w:rPr>
          <w:t>lea.huemmler@oberbayern.de</w:t>
        </w:r>
      </w:hyperlink>
      <w:r w:rsidR="0054751C" w:rsidRPr="00F47982">
        <w:rPr>
          <w:rFonts w:cstheme="minorHAnsi"/>
        </w:rPr>
        <w:tab/>
      </w:r>
      <w:hyperlink r:id="rId11" w:tgtFrame="_blank" w:history="1">
        <w:r w:rsidR="0054751C" w:rsidRPr="00F47982">
          <w:rPr>
            <w:rStyle w:val="Hyperlink"/>
          </w:rPr>
          <w:t>presse@projekt2508.de</w:t>
        </w:r>
      </w:hyperlink>
    </w:p>
    <w:p w14:paraId="4195E4AE" w14:textId="7F80B21B" w:rsidR="00061727" w:rsidRDefault="00061727" w:rsidP="0054751C">
      <w:pPr>
        <w:tabs>
          <w:tab w:val="left" w:pos="5103"/>
        </w:tabs>
        <w:spacing w:before="100" w:beforeAutospacing="1" w:after="360"/>
        <w:outlineLvl w:val="1"/>
        <w:rPr>
          <w:rStyle w:val="Hyperlink"/>
        </w:rPr>
      </w:pPr>
    </w:p>
    <w:p w14:paraId="073DBF88" w14:textId="66E9896A" w:rsidR="00061727" w:rsidRDefault="00061727" w:rsidP="0054751C">
      <w:pPr>
        <w:tabs>
          <w:tab w:val="left" w:pos="5103"/>
        </w:tabs>
        <w:spacing w:before="100" w:beforeAutospacing="1" w:after="360"/>
        <w:outlineLvl w:val="1"/>
        <w:rPr>
          <w:rStyle w:val="Hyperlink"/>
        </w:rPr>
      </w:pPr>
    </w:p>
    <w:sectPr w:rsidR="00061727" w:rsidSect="009822B3">
      <w:headerReference w:type="even" r:id="rId12"/>
      <w:headerReference w:type="default" r:id="rId13"/>
      <w:footerReference w:type="even" r:id="rId14"/>
      <w:footerReference w:type="default" r:id="rId15"/>
      <w:headerReference w:type="first" r:id="rId16"/>
      <w:footerReference w:type="first" r:id="rId17"/>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52B2" w14:textId="77777777" w:rsidR="00E160ED" w:rsidRDefault="00E160ED" w:rsidP="007754FA">
      <w:r>
        <w:separator/>
      </w:r>
    </w:p>
  </w:endnote>
  <w:endnote w:type="continuationSeparator" w:id="0">
    <w:p w14:paraId="7B58134C" w14:textId="77777777" w:rsidR="00E160ED" w:rsidRDefault="00E160ED"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20C3" w14:textId="77777777" w:rsidR="00E160ED" w:rsidRDefault="00E160ED" w:rsidP="007754FA">
      <w:r>
        <w:separator/>
      </w:r>
    </w:p>
  </w:footnote>
  <w:footnote w:type="continuationSeparator" w:id="0">
    <w:p w14:paraId="7C3D9E74" w14:textId="77777777" w:rsidR="00E160ED" w:rsidRDefault="00E160ED"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3663017">
    <w:abstractNumId w:val="0"/>
  </w:num>
  <w:num w:numId="2" w16cid:durableId="351876726">
    <w:abstractNumId w:val="1"/>
  </w:num>
  <w:num w:numId="3" w16cid:durableId="630524497">
    <w:abstractNumId w:val="4"/>
  </w:num>
  <w:num w:numId="4" w16cid:durableId="128985603">
    <w:abstractNumId w:val="3"/>
  </w:num>
  <w:num w:numId="5" w16cid:durableId="1816876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437F3"/>
    <w:rsid w:val="00054603"/>
    <w:rsid w:val="00061727"/>
    <w:rsid w:val="00076C68"/>
    <w:rsid w:val="000819B7"/>
    <w:rsid w:val="00082047"/>
    <w:rsid w:val="00097907"/>
    <w:rsid w:val="000B4514"/>
    <w:rsid w:val="000E0795"/>
    <w:rsid w:val="000E196F"/>
    <w:rsid w:val="000E6F2E"/>
    <w:rsid w:val="001076D5"/>
    <w:rsid w:val="0013163E"/>
    <w:rsid w:val="00135413"/>
    <w:rsid w:val="00136E07"/>
    <w:rsid w:val="00156A36"/>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74165"/>
    <w:rsid w:val="00690CD2"/>
    <w:rsid w:val="006B13F2"/>
    <w:rsid w:val="006B7032"/>
    <w:rsid w:val="006C3904"/>
    <w:rsid w:val="006F530F"/>
    <w:rsid w:val="006F692E"/>
    <w:rsid w:val="00710BF6"/>
    <w:rsid w:val="00724164"/>
    <w:rsid w:val="007321F7"/>
    <w:rsid w:val="00740152"/>
    <w:rsid w:val="007600D3"/>
    <w:rsid w:val="00763DF1"/>
    <w:rsid w:val="007749C7"/>
    <w:rsid w:val="007754FA"/>
    <w:rsid w:val="007853D4"/>
    <w:rsid w:val="00785423"/>
    <w:rsid w:val="007876F0"/>
    <w:rsid w:val="007C3F2A"/>
    <w:rsid w:val="007D6D2E"/>
    <w:rsid w:val="007E5EB0"/>
    <w:rsid w:val="0080187E"/>
    <w:rsid w:val="00812531"/>
    <w:rsid w:val="00823E6A"/>
    <w:rsid w:val="008C618D"/>
    <w:rsid w:val="008D4C59"/>
    <w:rsid w:val="008D6264"/>
    <w:rsid w:val="008E218C"/>
    <w:rsid w:val="008E456D"/>
    <w:rsid w:val="008F2521"/>
    <w:rsid w:val="00905F82"/>
    <w:rsid w:val="00913CD7"/>
    <w:rsid w:val="00917FD6"/>
    <w:rsid w:val="009403FC"/>
    <w:rsid w:val="00943255"/>
    <w:rsid w:val="009642B6"/>
    <w:rsid w:val="009704AA"/>
    <w:rsid w:val="009776FD"/>
    <w:rsid w:val="009822B3"/>
    <w:rsid w:val="00990990"/>
    <w:rsid w:val="009970A4"/>
    <w:rsid w:val="009A3E80"/>
    <w:rsid w:val="009A6211"/>
    <w:rsid w:val="009A6309"/>
    <w:rsid w:val="009C71BD"/>
    <w:rsid w:val="009E40CD"/>
    <w:rsid w:val="009E5367"/>
    <w:rsid w:val="00A004C0"/>
    <w:rsid w:val="00A43C2D"/>
    <w:rsid w:val="00A538D6"/>
    <w:rsid w:val="00A70AE9"/>
    <w:rsid w:val="00A73A62"/>
    <w:rsid w:val="00A77C4C"/>
    <w:rsid w:val="00AA630E"/>
    <w:rsid w:val="00AA6DCB"/>
    <w:rsid w:val="00AB3282"/>
    <w:rsid w:val="00AC164E"/>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B7213"/>
    <w:rsid w:val="00CC7710"/>
    <w:rsid w:val="00CD0DD6"/>
    <w:rsid w:val="00CD5302"/>
    <w:rsid w:val="00CE3ACA"/>
    <w:rsid w:val="00CF40E3"/>
    <w:rsid w:val="00D10792"/>
    <w:rsid w:val="00D1527F"/>
    <w:rsid w:val="00D175D3"/>
    <w:rsid w:val="00D25DA3"/>
    <w:rsid w:val="00D62962"/>
    <w:rsid w:val="00D73114"/>
    <w:rsid w:val="00D77494"/>
    <w:rsid w:val="00D97CB5"/>
    <w:rsid w:val="00DC2D6F"/>
    <w:rsid w:val="00DD2CF0"/>
    <w:rsid w:val="00DD427D"/>
    <w:rsid w:val="00DF54FB"/>
    <w:rsid w:val="00E0737A"/>
    <w:rsid w:val="00E15E32"/>
    <w:rsid w:val="00E160ED"/>
    <w:rsid w:val="00E40424"/>
    <w:rsid w:val="00E501CD"/>
    <w:rsid w:val="00E525ED"/>
    <w:rsid w:val="00E609D7"/>
    <w:rsid w:val="00E72B1E"/>
    <w:rsid w:val="00E933D2"/>
    <w:rsid w:val="00EA0B8E"/>
    <w:rsid w:val="00EA0D23"/>
    <w:rsid w:val="00EA119C"/>
    <w:rsid w:val="00EA1DD5"/>
    <w:rsid w:val="00EB1A09"/>
    <w:rsid w:val="00ED0C9E"/>
    <w:rsid w:val="00ED5981"/>
    <w:rsid w:val="00EE2528"/>
    <w:rsid w:val="00EE5F44"/>
    <w:rsid w:val="00EF61F1"/>
    <w:rsid w:val="00EF7EBB"/>
    <w:rsid w:val="00F06C2F"/>
    <w:rsid w:val="00F35737"/>
    <w:rsid w:val="00F41F35"/>
    <w:rsid w:val="00F47982"/>
    <w:rsid w:val="00F62D6E"/>
    <w:rsid w:val="00F76F7E"/>
    <w:rsid w:val="00F94A21"/>
    <w:rsid w:val="00F96B5C"/>
    <w:rsid w:val="00FA716C"/>
    <w:rsid w:val="00FB7835"/>
    <w:rsid w:val="00FD30DC"/>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top.oberbayern.de%2ftourismuswoche-oberbayern-2022%2f&amp;c=E,1,72jZSvK9J_2067OWKtLuoBilL48scqLNw7re_FfI9r8zBA5GFPdCwrdJYvKn_hlzlq69JLOrc5qSq68JQWHxBww6VBYHXhQdC2oQ2fgD&amp;typo=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projekt2508.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a.huemmler@oberbayer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1\Daten\projekt%202508\BAYERN\TOM%20Oberbayern%20B2B\6%20TOM%20Presse\Pressemitteilungen\PM%207\www.oberbayern.de\pres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A26E-D18F-4B02-B3D1-E9D7A86C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Miriam Hördegen</cp:lastModifiedBy>
  <cp:revision>2</cp:revision>
  <cp:lastPrinted>2022-10-24T10:47:00Z</cp:lastPrinted>
  <dcterms:created xsi:type="dcterms:W3CDTF">2022-10-25T12:13:00Z</dcterms:created>
  <dcterms:modified xsi:type="dcterms:W3CDTF">2022-10-25T12:13:00Z</dcterms:modified>
</cp:coreProperties>
</file>